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DF" w:rsidRDefault="008503FB" w:rsidP="00C51A57">
      <w:pPr>
        <w:spacing w:line="276" w:lineRule="auto"/>
        <w:rPr>
          <w:sz w:val="32"/>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1.45pt;margin-top:-22.75pt;width:54pt;height:1in;z-index:-251658752;mso-wrap-edited:f" wrapcoords="-379 0 -379 21343 21600 21343 21600 0 -379 0">
            <v:imagedata r:id="rId5" o:title=""/>
            <w10:wrap type="tight"/>
          </v:shape>
          <o:OLEObject Type="Embed" ProgID="MS_ClipArt_Gallery.5" ShapeID="_x0000_s1027" DrawAspect="Content" ObjectID="_1717914391" r:id="rId6"/>
        </w:object>
      </w:r>
    </w:p>
    <w:p w:rsidR="00FB78DF" w:rsidRDefault="00FB78DF" w:rsidP="00C51A57">
      <w:pPr>
        <w:spacing w:line="276" w:lineRule="auto"/>
        <w:jc w:val="center"/>
      </w:pPr>
    </w:p>
    <w:p w:rsidR="00517DCA" w:rsidRDefault="00517DCA" w:rsidP="00DF6C6E">
      <w:pPr>
        <w:pStyle w:val="20"/>
        <w:spacing w:line="276" w:lineRule="auto"/>
        <w:jc w:val="left"/>
        <w:rPr>
          <w:b/>
          <w:bCs/>
        </w:rPr>
      </w:pPr>
    </w:p>
    <w:p w:rsidR="00FB78DF" w:rsidRDefault="00BD0A2A" w:rsidP="00C51A57">
      <w:pPr>
        <w:pStyle w:val="20"/>
        <w:spacing w:line="276" w:lineRule="auto"/>
        <w:rPr>
          <w:b/>
          <w:bCs/>
        </w:rPr>
      </w:pPr>
      <w:r>
        <w:rPr>
          <w:b/>
          <w:bCs/>
        </w:rPr>
        <w:t>Администрация муниципального образования</w:t>
      </w:r>
    </w:p>
    <w:p w:rsidR="00FB78DF" w:rsidRDefault="00BD0A2A" w:rsidP="00C51A57">
      <w:pPr>
        <w:pStyle w:val="20"/>
        <w:spacing w:line="276" w:lineRule="auto"/>
        <w:rPr>
          <w:b/>
          <w:bCs/>
        </w:rPr>
      </w:pPr>
      <w:r>
        <w:rPr>
          <w:b/>
          <w:bCs/>
        </w:rPr>
        <w:t>«Корниловское сельское поселение»</w:t>
      </w:r>
    </w:p>
    <w:p w:rsidR="00FB78DF" w:rsidRDefault="00BD0A2A" w:rsidP="00C51A57">
      <w:pPr>
        <w:pStyle w:val="20"/>
        <w:spacing w:line="276" w:lineRule="auto"/>
        <w:jc w:val="left"/>
        <w:rPr>
          <w:b/>
          <w:bCs/>
        </w:rPr>
      </w:pPr>
      <w:r>
        <w:rPr>
          <w:b/>
          <w:bCs/>
        </w:rPr>
        <w:t>______________________________________________</w:t>
      </w:r>
      <w:r w:rsidR="00CB5296">
        <w:rPr>
          <w:b/>
          <w:bCs/>
        </w:rPr>
        <w:t>_______________________________</w:t>
      </w:r>
    </w:p>
    <w:p w:rsidR="00FB78DF" w:rsidRDefault="00BD0A2A" w:rsidP="00D37F30">
      <w:pPr>
        <w:pStyle w:val="20"/>
        <w:spacing w:line="276" w:lineRule="auto"/>
        <w:rPr>
          <w:b/>
          <w:bCs/>
        </w:rPr>
      </w:pPr>
      <w:r>
        <w:rPr>
          <w:b/>
          <w:bCs/>
        </w:rPr>
        <w:t>ПОСТАНОВЛЕНИЕ</w:t>
      </w:r>
    </w:p>
    <w:p w:rsidR="00D37F30" w:rsidRDefault="00D37F30" w:rsidP="00D37F30">
      <w:pPr>
        <w:pStyle w:val="20"/>
        <w:spacing w:line="276" w:lineRule="auto"/>
        <w:rPr>
          <w:b/>
          <w:bCs/>
        </w:rPr>
      </w:pPr>
    </w:p>
    <w:p w:rsidR="00FB78DF" w:rsidRDefault="001E628D" w:rsidP="00C51A57">
      <w:pPr>
        <w:pStyle w:val="20"/>
        <w:spacing w:line="276" w:lineRule="auto"/>
        <w:jc w:val="both"/>
        <w:rPr>
          <w:b/>
          <w:bCs/>
        </w:rPr>
      </w:pPr>
      <w:r>
        <w:rPr>
          <w:b/>
          <w:bCs/>
        </w:rPr>
        <w:t>с</w:t>
      </w:r>
      <w:r w:rsidR="00BD0A2A">
        <w:rPr>
          <w:b/>
          <w:bCs/>
        </w:rPr>
        <w:t>.</w:t>
      </w:r>
      <w:r>
        <w:rPr>
          <w:b/>
          <w:bCs/>
        </w:rPr>
        <w:t xml:space="preserve"> </w:t>
      </w:r>
      <w:r w:rsidR="00BD0A2A">
        <w:rPr>
          <w:b/>
          <w:bCs/>
        </w:rPr>
        <w:t xml:space="preserve">Корнилово                      </w:t>
      </w:r>
      <w:r w:rsidR="00CB5296">
        <w:rPr>
          <w:b/>
          <w:bCs/>
        </w:rPr>
        <w:t xml:space="preserve">          </w:t>
      </w:r>
      <w:r w:rsidR="00BD0A2A">
        <w:rPr>
          <w:b/>
          <w:bCs/>
        </w:rPr>
        <w:t xml:space="preserve"> </w:t>
      </w:r>
      <w:r w:rsidR="008503FB">
        <w:rPr>
          <w:b/>
          <w:bCs/>
        </w:rPr>
        <w:t xml:space="preserve">           № 224</w:t>
      </w:r>
      <w:r w:rsidR="00BD0A2A">
        <w:rPr>
          <w:b/>
          <w:bCs/>
        </w:rPr>
        <w:t xml:space="preserve">              </w:t>
      </w:r>
      <w:r w:rsidR="008503FB">
        <w:rPr>
          <w:b/>
          <w:bCs/>
        </w:rPr>
        <w:t xml:space="preserve">              </w:t>
      </w:r>
      <w:r w:rsidR="00413537">
        <w:rPr>
          <w:b/>
          <w:bCs/>
        </w:rPr>
        <w:t xml:space="preserve">   от</w:t>
      </w:r>
      <w:r w:rsidR="008503FB">
        <w:rPr>
          <w:b/>
          <w:bCs/>
        </w:rPr>
        <w:t xml:space="preserve"> «14» июня </w:t>
      </w:r>
      <w:r w:rsidR="00413537">
        <w:rPr>
          <w:b/>
          <w:bCs/>
        </w:rPr>
        <w:t>2022</w:t>
      </w:r>
      <w:r w:rsidR="00BD0A2A">
        <w:rPr>
          <w:b/>
          <w:bCs/>
        </w:rPr>
        <w:t xml:space="preserve"> г.</w:t>
      </w:r>
    </w:p>
    <w:p w:rsidR="00FB78DF" w:rsidRDefault="00FB78DF" w:rsidP="00C51A57">
      <w:pPr>
        <w:pStyle w:val="20"/>
        <w:spacing w:line="276" w:lineRule="auto"/>
        <w:jc w:val="both"/>
      </w:pPr>
    </w:p>
    <w:tbl>
      <w:tblPr>
        <w:tblpPr w:leftFromText="180" w:rightFromText="180" w:vertAnchor="text" w:tblpX="328" w:tblpY="116"/>
        <w:tblW w:w="0" w:type="auto"/>
        <w:tblLook w:val="0000" w:firstRow="0" w:lastRow="0" w:firstColumn="0" w:lastColumn="0" w:noHBand="0" w:noVBand="0"/>
      </w:tblPr>
      <w:tblGrid>
        <w:gridCol w:w="4928"/>
      </w:tblGrid>
      <w:tr w:rsidR="00413537" w:rsidTr="00BC0DBB">
        <w:trPr>
          <w:trHeight w:val="2590"/>
        </w:trPr>
        <w:tc>
          <w:tcPr>
            <w:tcW w:w="4928" w:type="dxa"/>
          </w:tcPr>
          <w:p w:rsidR="00413537" w:rsidRDefault="00413537" w:rsidP="00CB5296">
            <w:pPr>
              <w:ind w:firstLine="709"/>
              <w:contextualSpacing/>
              <w:jc w:val="both"/>
            </w:pPr>
            <w:r>
              <w:t xml:space="preserve">     О внесении изменени</w:t>
            </w:r>
            <w:r w:rsidR="00DF6C6E">
              <w:t>й в постановление А</w:t>
            </w:r>
            <w:r>
              <w:t>дминистрации Корниловского</w:t>
            </w:r>
            <w:r w:rsidR="00CB5296">
              <w:t xml:space="preserve"> </w:t>
            </w:r>
            <w:r w:rsidR="005623E4">
              <w:t xml:space="preserve">сельского поселения от 26 сентября </w:t>
            </w:r>
            <w:r>
              <w:t>2018 № 269 «Об утверждении административного регламента по предоставлению муниципальной услуги «Признание</w:t>
            </w:r>
            <w:r w:rsidR="00CB5296">
              <w:t xml:space="preserve"> </w:t>
            </w:r>
            <w:r>
              <w:t>помещения жилым помещением, жилого помещения</w:t>
            </w:r>
            <w:r w:rsidR="00CB5296">
              <w:t xml:space="preserve"> </w:t>
            </w:r>
            <w:r>
              <w:t>непригодным для проживания и многоквартирного дома аварийным и подлежащим сносу или реконструкции»</w:t>
            </w:r>
          </w:p>
        </w:tc>
      </w:tr>
    </w:tbl>
    <w:p w:rsidR="00FB78DF" w:rsidRDefault="00FB78DF" w:rsidP="00C51A57">
      <w:pPr>
        <w:pStyle w:val="20"/>
        <w:spacing w:line="276" w:lineRule="auto"/>
        <w:jc w:val="both"/>
      </w:pPr>
    </w:p>
    <w:p w:rsidR="00413537" w:rsidRPr="00413537" w:rsidRDefault="00BD0A2A" w:rsidP="00C51A57">
      <w:pPr>
        <w:pStyle w:val="20"/>
        <w:spacing w:line="276" w:lineRule="auto"/>
        <w:jc w:val="both"/>
        <w:rPr>
          <w:b/>
        </w:rPr>
      </w:pPr>
      <w:r w:rsidRPr="00413537">
        <w:rPr>
          <w:b/>
        </w:rPr>
        <w:t xml:space="preserve">     </w:t>
      </w:r>
    </w:p>
    <w:p w:rsidR="00FB78DF" w:rsidRPr="001E628D" w:rsidRDefault="00FB78DF" w:rsidP="00C51A57">
      <w:pPr>
        <w:pStyle w:val="20"/>
        <w:spacing w:line="276" w:lineRule="auto"/>
        <w:jc w:val="both"/>
        <w:rPr>
          <w:b/>
          <w:bCs/>
        </w:rPr>
      </w:pPr>
    </w:p>
    <w:p w:rsidR="00FB78DF" w:rsidRDefault="00FB78DF" w:rsidP="00C51A57">
      <w:pPr>
        <w:pStyle w:val="20"/>
        <w:spacing w:line="276" w:lineRule="auto"/>
        <w:jc w:val="both"/>
        <w:rPr>
          <w:b/>
          <w:bCs/>
        </w:rPr>
      </w:pPr>
    </w:p>
    <w:p w:rsidR="00413537" w:rsidRDefault="001E628D" w:rsidP="00C51A57">
      <w:pPr>
        <w:pStyle w:val="20"/>
        <w:spacing w:line="276" w:lineRule="auto"/>
        <w:jc w:val="both"/>
      </w:pPr>
      <w:r>
        <w:t xml:space="preserve">    </w:t>
      </w:r>
    </w:p>
    <w:p w:rsidR="00413537" w:rsidRDefault="00413537" w:rsidP="00C51A57">
      <w:pPr>
        <w:pStyle w:val="20"/>
        <w:spacing w:line="276" w:lineRule="auto"/>
        <w:jc w:val="both"/>
      </w:pPr>
    </w:p>
    <w:p w:rsidR="00413537" w:rsidRDefault="00413537" w:rsidP="00C51A57">
      <w:pPr>
        <w:pStyle w:val="20"/>
        <w:spacing w:line="276" w:lineRule="auto"/>
        <w:jc w:val="both"/>
      </w:pPr>
    </w:p>
    <w:p w:rsidR="00413537" w:rsidRDefault="00413537" w:rsidP="00C51A57">
      <w:pPr>
        <w:pStyle w:val="20"/>
        <w:spacing w:line="276" w:lineRule="auto"/>
        <w:jc w:val="both"/>
      </w:pPr>
    </w:p>
    <w:p w:rsidR="00DF6C6E" w:rsidRDefault="00DF6C6E" w:rsidP="00DF6C6E">
      <w:pPr>
        <w:contextualSpacing/>
        <w:jc w:val="both"/>
      </w:pPr>
    </w:p>
    <w:p w:rsidR="00DF6C6E" w:rsidRDefault="00DF6C6E" w:rsidP="00DF6C6E">
      <w:pPr>
        <w:contextualSpacing/>
        <w:jc w:val="both"/>
      </w:pPr>
    </w:p>
    <w:p w:rsidR="005623E4" w:rsidRDefault="005623E4" w:rsidP="00DF6C6E">
      <w:pPr>
        <w:ind w:firstLine="709"/>
        <w:contextualSpacing/>
        <w:jc w:val="both"/>
      </w:pPr>
    </w:p>
    <w:p w:rsidR="00DF6C6E" w:rsidRPr="00F11AE5" w:rsidRDefault="001E628D" w:rsidP="00DF6C6E">
      <w:pPr>
        <w:ind w:firstLine="709"/>
        <w:contextualSpacing/>
        <w:jc w:val="both"/>
      </w:pPr>
      <w:r>
        <w:t xml:space="preserve">Рассмотрев </w:t>
      </w:r>
      <w:r w:rsidR="00413537">
        <w:t xml:space="preserve">протест прокуратуры Томского района от 25.01.2022 № 03/10-2022, </w:t>
      </w:r>
      <w:r w:rsidR="00344BEB">
        <w:t>в</w:t>
      </w:r>
      <w:r w:rsidR="00DF6C6E" w:rsidRPr="00F11AE5">
        <w:t xml:space="preserve"> целях реализации положений Федерального закона от 27.07.2010 № 210-ФЗ «Об организации предоставления государственных </w:t>
      </w:r>
      <w:r w:rsidR="00DF6C6E">
        <w:t>и муниципальных услуг»,</w:t>
      </w:r>
      <w:r w:rsidR="00DF6C6E" w:rsidRPr="00F11AE5">
        <w:t xml:space="preserve"> для приведения нормативной базы в соответствие с действующим законодательством,</w:t>
      </w:r>
    </w:p>
    <w:p w:rsidR="00FB78DF" w:rsidRDefault="00FB78DF" w:rsidP="00C51A57">
      <w:pPr>
        <w:pStyle w:val="20"/>
        <w:spacing w:line="276" w:lineRule="auto"/>
        <w:jc w:val="both"/>
      </w:pPr>
    </w:p>
    <w:p w:rsidR="00FB78DF" w:rsidRDefault="00BD0A2A" w:rsidP="00C51A57">
      <w:pPr>
        <w:pStyle w:val="20"/>
        <w:spacing w:line="276" w:lineRule="auto"/>
        <w:jc w:val="both"/>
      </w:pPr>
      <w:r>
        <w:t>ПОСТАНОВЛЯЮ:</w:t>
      </w:r>
    </w:p>
    <w:p w:rsidR="00FB78DF" w:rsidRDefault="00FB78DF" w:rsidP="00D37F30">
      <w:pPr>
        <w:ind w:firstLine="709"/>
        <w:contextualSpacing/>
        <w:jc w:val="both"/>
      </w:pPr>
    </w:p>
    <w:p w:rsidR="00DF6C6E" w:rsidRDefault="00D37F30" w:rsidP="00D37F30">
      <w:pPr>
        <w:spacing w:line="276" w:lineRule="auto"/>
        <w:ind w:firstLine="709"/>
        <w:contextualSpacing/>
        <w:jc w:val="both"/>
      </w:pPr>
      <w:r>
        <w:t xml:space="preserve">1. </w:t>
      </w:r>
      <w:r w:rsidR="00DF6C6E">
        <w:t xml:space="preserve">Внести в постановление </w:t>
      </w:r>
      <w:r w:rsidR="00CB5296">
        <w:t xml:space="preserve">Администрации Корниловского </w:t>
      </w:r>
      <w:r w:rsidR="005623E4">
        <w:t xml:space="preserve">сельского поселения от 26 сентября </w:t>
      </w:r>
      <w:r w:rsidR="00CB5296">
        <w:t>2018 № 269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F6C6E">
        <w:t xml:space="preserve">» </w:t>
      </w:r>
      <w:r w:rsidR="00CB5296">
        <w:t>изменения</w:t>
      </w:r>
      <w:r w:rsidR="00DF6C6E">
        <w:t xml:space="preserve"> согласно приложению к настоящему постановлению.</w:t>
      </w:r>
    </w:p>
    <w:p w:rsidR="00DF6C6E" w:rsidRDefault="00D37F30" w:rsidP="00D37F30">
      <w:pPr>
        <w:spacing w:line="276" w:lineRule="auto"/>
        <w:ind w:firstLine="709"/>
        <w:contextualSpacing/>
        <w:jc w:val="both"/>
      </w:pPr>
      <w:r>
        <w:t xml:space="preserve">2. </w:t>
      </w:r>
      <w:r w:rsidR="00DF6C6E">
        <w:t>Опубликовать настоящее постановление на официальном сайте Администрации Корниловского сельского поселения  http://www.korpos.ru/ и в издании «Информационный бюллетень Корниловского сельского поселения».</w:t>
      </w:r>
    </w:p>
    <w:p w:rsidR="00DF6C6E" w:rsidRDefault="00D37F30" w:rsidP="00D37F30">
      <w:pPr>
        <w:spacing w:line="276" w:lineRule="auto"/>
        <w:ind w:firstLine="709"/>
        <w:contextualSpacing/>
        <w:jc w:val="both"/>
      </w:pPr>
      <w:r>
        <w:t xml:space="preserve">3. </w:t>
      </w:r>
      <w:r w:rsidR="00DF6C6E">
        <w:t>Опубликовать административный регламент по предоставлению муниципальной услуги «</w:t>
      </w:r>
      <w:r w:rsidR="00CB5296">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DF6C6E">
        <w:t>с учетом настоящих изменений в актуальной редакции на официальном сайте Администрации Корниловского сельского поселения http://www.korpos.ru/ и в издании «Информационный бюллетень Корниловского сельского поселения».</w:t>
      </w:r>
    </w:p>
    <w:p w:rsidR="00DF6C6E" w:rsidRDefault="00D37F30" w:rsidP="00D37F30">
      <w:pPr>
        <w:spacing w:line="276" w:lineRule="auto"/>
        <w:ind w:firstLine="709"/>
        <w:contextualSpacing/>
        <w:jc w:val="both"/>
      </w:pPr>
      <w:r>
        <w:t xml:space="preserve">4. </w:t>
      </w:r>
      <w:r w:rsidR="00DF6C6E">
        <w:t>Настоящее постановление вступает в силу со дня его официального опубликования.</w:t>
      </w:r>
    </w:p>
    <w:p w:rsidR="00DF6C6E" w:rsidRDefault="00DF6C6E" w:rsidP="00CB5296">
      <w:pPr>
        <w:pStyle w:val="a5"/>
        <w:spacing w:line="276" w:lineRule="auto"/>
        <w:jc w:val="both"/>
      </w:pPr>
    </w:p>
    <w:p w:rsidR="00D37F30" w:rsidRPr="00D37F30" w:rsidRDefault="00DF6C6E" w:rsidP="00D37F30">
      <w:pPr>
        <w:pStyle w:val="a5"/>
        <w:spacing w:line="276" w:lineRule="auto"/>
        <w:jc w:val="center"/>
        <w:rPr>
          <w:b/>
        </w:rPr>
      </w:pPr>
      <w:r w:rsidRPr="005623E4">
        <w:rPr>
          <w:b/>
        </w:rPr>
        <w:t>Глава поселения __</w:t>
      </w:r>
      <w:r w:rsidR="00D37F30">
        <w:rPr>
          <w:b/>
        </w:rPr>
        <w:t>___________________ В.В. Макаров</w:t>
      </w:r>
    </w:p>
    <w:p w:rsidR="00CB5296" w:rsidRPr="00F11AE5" w:rsidRDefault="00CB5296" w:rsidP="005623E4">
      <w:pPr>
        <w:contextualSpacing/>
        <w:jc w:val="right"/>
      </w:pPr>
      <w:r w:rsidRPr="00F11AE5">
        <w:lastRenderedPageBreak/>
        <w:t>П</w:t>
      </w:r>
      <w:r w:rsidR="008503FB">
        <w:t>риложение к постановлению № 224</w:t>
      </w:r>
    </w:p>
    <w:p w:rsidR="00CB5296" w:rsidRPr="00F11AE5" w:rsidRDefault="008503FB" w:rsidP="00CB5296">
      <w:pPr>
        <w:ind w:firstLine="709"/>
        <w:contextualSpacing/>
        <w:jc w:val="right"/>
      </w:pPr>
      <w:r>
        <w:t>от «14» июня</w:t>
      </w:r>
      <w:bookmarkStart w:id="0" w:name="_GoBack"/>
      <w:bookmarkEnd w:id="0"/>
      <w:r w:rsidR="00CB5296">
        <w:t xml:space="preserve"> 2022</w:t>
      </w:r>
      <w:r w:rsidR="00CB5296" w:rsidRPr="00F11AE5">
        <w:t xml:space="preserve"> г.</w:t>
      </w:r>
    </w:p>
    <w:p w:rsidR="00CB5296" w:rsidRPr="00F11AE5" w:rsidRDefault="00CB5296" w:rsidP="00CB5296">
      <w:pPr>
        <w:ind w:firstLine="709"/>
        <w:contextualSpacing/>
        <w:jc w:val="both"/>
      </w:pPr>
    </w:p>
    <w:p w:rsidR="00CB5296" w:rsidRDefault="00CB5296" w:rsidP="00CB5296">
      <w:pPr>
        <w:ind w:firstLine="709"/>
        <w:contextualSpacing/>
        <w:jc w:val="both"/>
      </w:pPr>
      <w:r w:rsidRPr="00F11AE5">
        <w:t>В приложении к постановлению</w:t>
      </w:r>
      <w:r w:rsidR="005623E4">
        <w:t xml:space="preserve"> от 26 сентября 2018</w:t>
      </w:r>
      <w:r w:rsidRPr="00F11AE5">
        <w:t xml:space="preserve"> года</w:t>
      </w:r>
      <w:r w:rsidR="005623E4">
        <w:t xml:space="preserve"> №269</w:t>
      </w:r>
      <w:r w:rsidRPr="00F11AE5">
        <w:t xml:space="preserve"> (далее - административный регламент):</w:t>
      </w:r>
    </w:p>
    <w:p w:rsidR="007D3B91" w:rsidRDefault="00CB5296" w:rsidP="00CB5296">
      <w:pPr>
        <w:ind w:firstLine="709"/>
        <w:contextualSpacing/>
        <w:jc w:val="both"/>
      </w:pPr>
      <w:r>
        <w:t xml:space="preserve">1). </w:t>
      </w:r>
      <w:r w:rsidR="007D3B91">
        <w:t xml:space="preserve">Подпункт 3 пункта 5.2 раздела 5 </w:t>
      </w:r>
      <w:r w:rsidR="00DF6C6E">
        <w:t xml:space="preserve">административного </w:t>
      </w:r>
      <w:r w:rsidR="007D3B91">
        <w:t>регламента изложить в следующей редакции:</w:t>
      </w:r>
    </w:p>
    <w:p w:rsidR="00CB5296" w:rsidRDefault="007D3B91" w:rsidP="00D37F30">
      <w:pPr>
        <w:spacing w:line="276" w:lineRule="auto"/>
        <w:ind w:firstLine="539"/>
        <w:jc w:val="both"/>
      </w:pPr>
      <w:r>
        <w:t>«3)</w:t>
      </w:r>
      <w:r w:rsidR="00AE705C">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E705C" w:rsidRDefault="00CB5296" w:rsidP="00CB5296">
      <w:pPr>
        <w:spacing w:line="276" w:lineRule="auto"/>
        <w:ind w:firstLine="540"/>
        <w:jc w:val="both"/>
      </w:pPr>
      <w:r>
        <w:t xml:space="preserve">2). </w:t>
      </w:r>
      <w:r w:rsidR="005623E4">
        <w:t>В п</w:t>
      </w:r>
      <w:r>
        <w:t>ункт</w:t>
      </w:r>
      <w:r w:rsidR="009D4662">
        <w:t xml:space="preserve"> 5.2 раздела 5 </w:t>
      </w:r>
      <w:r w:rsidR="005623E4">
        <w:t xml:space="preserve">административного </w:t>
      </w:r>
      <w:r w:rsidR="009D4662">
        <w:t>регламента добавить следующие подпункты:</w:t>
      </w:r>
    </w:p>
    <w:p w:rsidR="009D4662" w:rsidRDefault="009D4662" w:rsidP="00C51A57">
      <w:pPr>
        <w:spacing w:line="276" w:lineRule="auto"/>
        <w:jc w:val="both"/>
      </w:pPr>
      <w:r>
        <w:t xml:space="preserve">         «8) нарушение срока или порядка выдачи документов по результатам предоставления государственной или муниципальной услуги;</w:t>
      </w:r>
    </w:p>
    <w:p w:rsidR="009D4662" w:rsidRDefault="009D4662" w:rsidP="00C51A57">
      <w:pPr>
        <w:spacing w:line="276" w:lineRule="auto"/>
        <w:ind w:firstLine="540"/>
        <w:jc w:val="both"/>
        <w:rPr>
          <w:color w:val="000000"/>
        </w:rPr>
      </w:pPr>
      <w:r>
        <w:t xml:space="preserve"> 9) приостановление пре</w:t>
      </w:r>
      <w:r w:rsidR="00165310">
        <w:t xml:space="preserve">доставления </w:t>
      </w:r>
      <w: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00165310">
        <w:t>При наличии</w:t>
      </w:r>
      <w:r w:rsidR="00AB6475">
        <w:t xml:space="preserve"> соглашения</w:t>
      </w:r>
      <w:r w:rsidR="00421528">
        <w:t xml:space="preserve"> между А</w:t>
      </w:r>
      <w:r w:rsidR="00165310">
        <w:t xml:space="preserve">дминистрацией Корниловского сельского поселения и многофункциональным центром </w:t>
      </w:r>
      <w: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AB6475">
        <w:t xml:space="preserve"> </w:t>
      </w:r>
      <w:r>
        <w:t xml:space="preserve">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165310">
          <w:rPr>
            <w:rStyle w:val="a6"/>
            <w:color w:val="auto"/>
            <w:u w:val="none"/>
          </w:rPr>
          <w:t>частью 1.3 статьи 16</w:t>
        </w:r>
      </w:hyperlink>
      <w:r>
        <w:t xml:space="preserve"> </w:t>
      </w:r>
      <w:r w:rsidR="00165310">
        <w:t>Федерального закона от 27 июля 2010 года  № 210-ФЗ  "Об организации предоставления государ</w:t>
      </w:r>
      <w:r w:rsidR="00151848">
        <w:t>ственных и муниципальных услуг";</w:t>
      </w:r>
    </w:p>
    <w:p w:rsidR="00B760AA" w:rsidRDefault="009D4662" w:rsidP="00C51A57">
      <w:pPr>
        <w:spacing w:line="276" w:lineRule="auto"/>
        <w:ind w:firstLine="540"/>
        <w:jc w:val="both"/>
      </w:pPr>
      <w:r>
        <w:t>10) требование у заявителя при пр</w:t>
      </w:r>
      <w:r w:rsidR="00151848">
        <w:t xml:space="preserve">едоставлении </w:t>
      </w:r>
      <w: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00151848">
        <w:t xml:space="preserve">едоставления </w:t>
      </w:r>
      <w:r>
        <w:t xml:space="preserve"> муниципальной услуги, либо в пр</w:t>
      </w:r>
      <w:r w:rsidR="00151848">
        <w:t xml:space="preserve">едоставлении </w:t>
      </w:r>
      <w:r>
        <w:t xml:space="preserve"> муниципальной услуги</w:t>
      </w:r>
      <w:r w:rsidR="00151848">
        <w:t>.</w:t>
      </w:r>
      <w:r>
        <w:t xml:space="preserve"> </w:t>
      </w:r>
      <w:r w:rsidR="00151848">
        <w:t xml:space="preserve">При наличии соглашения между администрацией Корниловского сельского поселения и многофункциональным центром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00151848" w:rsidRPr="00165310">
          <w:rPr>
            <w:rStyle w:val="a6"/>
            <w:color w:val="auto"/>
            <w:u w:val="none"/>
          </w:rPr>
          <w:t>частью 1.3 статьи 16</w:t>
        </w:r>
      </w:hyperlink>
      <w:r w:rsidR="00151848">
        <w:t xml:space="preserve"> Федерального закона от 27 июля 2010 </w:t>
      </w:r>
      <w:proofErr w:type="gramStart"/>
      <w:r w:rsidR="00151848">
        <w:t>года  №</w:t>
      </w:r>
      <w:proofErr w:type="gramEnd"/>
      <w:r w:rsidR="00151848">
        <w:t xml:space="preserve"> 210-ФЗ  "Об организации предоставления государственных и муниципальных услуг".».</w:t>
      </w:r>
    </w:p>
    <w:p w:rsidR="00C51A57" w:rsidRDefault="00C51A57" w:rsidP="00C51A57">
      <w:pPr>
        <w:spacing w:line="276" w:lineRule="auto"/>
        <w:ind w:firstLine="540"/>
        <w:jc w:val="both"/>
      </w:pPr>
      <w:r>
        <w:t>3</w:t>
      </w:r>
      <w:r w:rsidR="00CB5296">
        <w:t>)</w:t>
      </w:r>
      <w:r>
        <w:t>. В раздел 5</w:t>
      </w:r>
      <w:r w:rsidR="005623E4">
        <w:t xml:space="preserve"> административного регламентам</w:t>
      </w:r>
      <w:r>
        <w:t xml:space="preserve"> добавить пункт</w:t>
      </w:r>
      <w:r w:rsidR="005623E4">
        <w:t>ы</w:t>
      </w:r>
      <w:r>
        <w:t xml:space="preserve"> </w:t>
      </w:r>
      <w:r w:rsidRPr="00C51A57">
        <w:t>5.11.1.</w:t>
      </w:r>
      <w:r w:rsidR="005623E4">
        <w:t>, 5.11.2.</w:t>
      </w:r>
      <w:r>
        <w:t xml:space="preserve"> следующего содержания:</w:t>
      </w:r>
    </w:p>
    <w:p w:rsidR="00C51A57" w:rsidRDefault="00C51A57" w:rsidP="00C51A57">
      <w:pPr>
        <w:spacing w:line="276" w:lineRule="auto"/>
        <w:ind w:firstLine="540"/>
        <w:jc w:val="both"/>
      </w:pPr>
      <w:r>
        <w:t>«</w:t>
      </w:r>
      <w:r w:rsidR="005623E4">
        <w:t xml:space="preserve">5.11.1. </w:t>
      </w:r>
      <w:r w:rsidRPr="00C51A57">
        <w:t xml:space="preserve">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w:t>
      </w:r>
      <w:r w:rsidRPr="00C51A57">
        <w:lastRenderedPageBreak/>
        <w:t>центром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t>.</w:t>
      </w:r>
    </w:p>
    <w:p w:rsidR="00DF6C6E" w:rsidRDefault="00C51A57" w:rsidP="00DF6C6E">
      <w:pPr>
        <w:spacing w:line="276" w:lineRule="auto"/>
        <w:ind w:firstLine="540"/>
        <w:jc w:val="both"/>
      </w:pPr>
      <w:r w:rsidRPr="00C51A57">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t>.</w:t>
      </w:r>
      <w:r w:rsidR="00DF6C6E">
        <w:t>».</w:t>
      </w:r>
    </w:p>
    <w:p w:rsidR="00B760AA" w:rsidRDefault="005623E4" w:rsidP="00DF6C6E">
      <w:pPr>
        <w:spacing w:line="276" w:lineRule="auto"/>
        <w:ind w:firstLine="540"/>
        <w:jc w:val="both"/>
      </w:pPr>
      <w:r>
        <w:t>4</w:t>
      </w:r>
      <w:r w:rsidR="00F445AC">
        <w:t>)</w:t>
      </w:r>
      <w:r w:rsidR="00DF6C6E">
        <w:t>.</w:t>
      </w:r>
      <w:r w:rsidR="00F445AC">
        <w:t xml:space="preserve"> П</w:t>
      </w:r>
      <w:r w:rsidR="00B760AA">
        <w:t>ункт 2.14.1</w:t>
      </w:r>
      <w:r w:rsidR="00DF6C6E">
        <w:t xml:space="preserve"> изложить в следующей редакции</w:t>
      </w:r>
      <w:r w:rsidR="00B760AA">
        <w:t>:</w:t>
      </w:r>
    </w:p>
    <w:p w:rsidR="00F445AC" w:rsidRPr="00F445AC" w:rsidRDefault="00F445AC" w:rsidP="00F445AC">
      <w:pPr>
        <w:spacing w:line="276" w:lineRule="auto"/>
        <w:ind w:firstLine="540"/>
        <w:jc w:val="both"/>
      </w:pPr>
      <w:r>
        <w:t>«</w:t>
      </w:r>
      <w:r w:rsidRPr="00F445AC">
        <w:t>2.14.1. Место предоставления муниципальной услуги располагается в пешеходной доступности для заявителей от остановок общественного транспорта.</w:t>
      </w:r>
      <w:r w:rsidRPr="00F445AC">
        <w:br/>
        <w:t>Территория, прилегающая к месту предоставления муниципальной услуги, оборудуется местами для парковки автотранспортных средств. На стоянке должно быть не менее 5 мест для парковки автотранспортных средств. Доступ заявителей к парковочным местам является бесплатным.</w:t>
      </w:r>
    </w:p>
    <w:p w:rsidR="00F445AC" w:rsidRPr="00F445AC" w:rsidRDefault="00F445AC" w:rsidP="00F445AC">
      <w:pPr>
        <w:spacing w:line="276" w:lineRule="auto"/>
        <w:ind w:firstLine="540"/>
        <w:jc w:val="both"/>
      </w:pPr>
      <w:r w:rsidRPr="00F445AC">
        <w:t>На парковке общего пользования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Постановлением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r>
        <w:t>.».</w:t>
      </w:r>
    </w:p>
    <w:p w:rsidR="009F198A" w:rsidRDefault="005623E4" w:rsidP="009F198A">
      <w:pPr>
        <w:spacing w:line="276" w:lineRule="auto"/>
        <w:ind w:firstLine="540"/>
        <w:jc w:val="both"/>
      </w:pPr>
      <w:r>
        <w:t>5</w:t>
      </w:r>
      <w:r w:rsidR="009F198A">
        <w:t>). В раздел 3</w:t>
      </w:r>
      <w:r>
        <w:t xml:space="preserve"> административного регламента</w:t>
      </w:r>
      <w:r w:rsidR="009F198A">
        <w:t xml:space="preserve"> добавить пункт 3.13. следующего содержания:</w:t>
      </w:r>
    </w:p>
    <w:p w:rsidR="009F198A" w:rsidRDefault="009F198A" w:rsidP="009F198A">
      <w:pPr>
        <w:spacing w:line="276" w:lineRule="auto"/>
        <w:ind w:firstLine="540"/>
        <w:jc w:val="both"/>
      </w:pPr>
      <w:r>
        <w:t xml:space="preserve">«3.13. </w:t>
      </w:r>
      <w:r w:rsidRPr="00785A78">
        <w:t>Предоставление государственной услуги отдельным категориям заявителей, объединенных общими признаками, законодательством Российской Федерации не предусмотрено</w:t>
      </w:r>
      <w:r>
        <w:t xml:space="preserve">.». </w:t>
      </w:r>
    </w:p>
    <w:p w:rsidR="00E92EA4" w:rsidRDefault="005623E4" w:rsidP="009F198A">
      <w:pPr>
        <w:spacing w:line="276" w:lineRule="auto"/>
        <w:ind w:firstLine="540"/>
        <w:jc w:val="both"/>
      </w:pPr>
      <w:r>
        <w:t>6</w:t>
      </w:r>
      <w:r w:rsidR="009F198A">
        <w:t xml:space="preserve">). </w:t>
      </w:r>
      <w:r w:rsidR="0090786A">
        <w:t>Пункт</w:t>
      </w:r>
      <w:r w:rsidR="009F198A">
        <w:t>ы</w:t>
      </w:r>
      <w:r w:rsidR="0090786A">
        <w:t xml:space="preserve"> 2.6</w:t>
      </w:r>
      <w:r w:rsidR="00421528">
        <w:t>.1., 2.6.2., 2.6.3.</w:t>
      </w:r>
      <w:r w:rsidR="0090786A">
        <w:t xml:space="preserve"> раздела 2 </w:t>
      </w:r>
      <w:r w:rsidR="009F198A">
        <w:t xml:space="preserve">административного </w:t>
      </w:r>
      <w:r w:rsidR="0090786A">
        <w:t>регламента изложить в следующей редакции:</w:t>
      </w:r>
    </w:p>
    <w:p w:rsidR="009F198A" w:rsidRPr="00E12C88" w:rsidRDefault="00421528" w:rsidP="00E12C88">
      <w:pPr>
        <w:spacing w:line="276" w:lineRule="auto"/>
        <w:ind w:firstLine="540"/>
        <w:jc w:val="both"/>
        <w:rPr>
          <w:b/>
          <w:bCs/>
          <w:i/>
          <w:iCs/>
        </w:rPr>
      </w:pPr>
      <w:r>
        <w:t>«</w:t>
      </w:r>
      <w:r w:rsidR="00245F39" w:rsidRPr="00D10879">
        <w:t>2.6.1. Перечень документов, предоставляемых заявителем и необходимых для представления муниципальной услуги при рассмотрении вопроса о пригодности (непригодности)</w:t>
      </w:r>
      <w:r w:rsidR="00E12C88">
        <w:t xml:space="preserve"> жилого помещения для проживания</w:t>
      </w:r>
      <w:r w:rsidR="00E12C88" w:rsidRPr="00E12C88">
        <w:t xml:space="preserve"> и (или) многоквартирного дома аварийным и подлежащим сносу или реконструкции</w:t>
      </w:r>
      <w:r w:rsidR="00245F39" w:rsidRPr="00245F39">
        <w:t>:</w:t>
      </w:r>
    </w:p>
    <w:p w:rsidR="0090786A" w:rsidRDefault="0090786A" w:rsidP="009F198A">
      <w:pPr>
        <w:spacing w:line="276" w:lineRule="auto"/>
        <w:ind w:firstLine="540"/>
        <w:jc w:val="both"/>
      </w:pPr>
      <w: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w:t>
      </w:r>
      <w:r w:rsidR="00E12C88">
        <w:t>, 2, 3 административного</w:t>
      </w:r>
      <w:r>
        <w:t xml:space="preserve"> </w:t>
      </w:r>
      <w:r w:rsidR="00E12C88">
        <w:t>регламента</w:t>
      </w:r>
      <w:r>
        <w:t>);</w:t>
      </w:r>
    </w:p>
    <w:p w:rsidR="0090786A" w:rsidRDefault="0090786A" w:rsidP="00C51A57">
      <w:pPr>
        <w:spacing w:line="276" w:lineRule="auto"/>
        <w:ind w:firstLine="540"/>
        <w:jc w:val="both"/>
      </w:pPr>
      <w: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0786A" w:rsidRDefault="0090786A" w:rsidP="00C51A57">
      <w:pPr>
        <w:spacing w:line="276" w:lineRule="auto"/>
        <w:ind w:firstLine="540"/>
        <w:jc w:val="both"/>
      </w:pPr>
      <w:r>
        <w:lastRenderedPageBreak/>
        <w:t>3) в отношении нежилого помещения для признания его в дальнейшем жилым помещением - проект реконструкции нежилого помещения;</w:t>
      </w:r>
    </w:p>
    <w:p w:rsidR="0090786A" w:rsidRDefault="0090786A" w:rsidP="00C51A57">
      <w:pPr>
        <w:spacing w:line="276" w:lineRule="auto"/>
        <w:ind w:firstLine="540"/>
        <w:jc w:val="both"/>
      </w:pPr>
      <w: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0786A" w:rsidRDefault="0090786A" w:rsidP="00C51A57">
      <w:pPr>
        <w:spacing w:line="276" w:lineRule="auto"/>
        <w:ind w:firstLine="540"/>
        <w:jc w:val="both"/>
      </w:pPr>
      <w: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90786A" w:rsidRDefault="0090786A" w:rsidP="00C51A57">
      <w:pPr>
        <w:spacing w:line="276" w:lineRule="auto"/>
        <w:ind w:firstLine="540"/>
        <w:jc w:val="both"/>
      </w:pPr>
      <w:r>
        <w:t>6) заявления, письма, жалобы граждан на неудовлетворительные условия проживания - по усмотрению заявителя.</w:t>
      </w:r>
    </w:p>
    <w:p w:rsidR="0090786A" w:rsidRDefault="0090786A" w:rsidP="00C51A57">
      <w:pPr>
        <w:spacing w:line="276" w:lineRule="auto"/>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r w:rsidR="00421528">
        <w:t xml:space="preserve"> (в случае наличия соглашения между Администрацией Корниловского сельского поселения и многофункциональным центром)</w:t>
      </w:r>
      <w:r>
        <w:t>.</w:t>
      </w:r>
    </w:p>
    <w:p w:rsidR="0090786A" w:rsidRDefault="0090786A" w:rsidP="00C51A57">
      <w:pPr>
        <w:spacing w:line="276" w:lineRule="auto"/>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E3A4A" w:rsidRDefault="0090786A" w:rsidP="00AE3A4A">
      <w:pPr>
        <w:spacing w:line="276" w:lineRule="auto"/>
        <w:ind w:firstLine="540"/>
        <w:jc w:val="both"/>
      </w:pPr>
      <w:r>
        <w:t xml:space="preserve">Заявитель вправе представить в комиссию указанные в </w:t>
      </w:r>
      <w:r w:rsidR="00AE3A4A">
        <w:t>подпункте 2.6.2.</w:t>
      </w:r>
      <w:r w:rsidR="00245F39">
        <w:t xml:space="preserve">  настоящего регламента</w:t>
      </w:r>
      <w:r>
        <w:t xml:space="preserve"> документы и информацию по своей инициативе.</w:t>
      </w:r>
    </w:p>
    <w:p w:rsidR="0090786A" w:rsidRDefault="0090786A" w:rsidP="00AE3A4A">
      <w:pPr>
        <w:spacing w:line="276" w:lineRule="auto"/>
        <w:ind w:firstLine="540"/>
        <w:jc w:val="both"/>
      </w:pPr>
      <w: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r w:rsidR="00245F39">
        <w:t>пункте 2.6</w:t>
      </w:r>
      <w:r w:rsidR="00AE3A4A">
        <w:t>.</w:t>
      </w:r>
      <w:r w:rsidR="00245F39">
        <w:t xml:space="preserve"> настоящего регламента</w:t>
      </w:r>
      <w:r>
        <w:t>.</w:t>
      </w:r>
    </w:p>
    <w:p w:rsidR="0090786A" w:rsidRDefault="00245F39" w:rsidP="00C51A57">
      <w:pPr>
        <w:spacing w:line="276" w:lineRule="auto"/>
        <w:ind w:firstLine="540"/>
        <w:jc w:val="both"/>
      </w:pPr>
      <w:bookmarkStart w:id="1" w:name="p16"/>
      <w:bookmarkEnd w:id="1"/>
      <w:proofErr w:type="gramStart"/>
      <w:r>
        <w:t xml:space="preserve">2.6.2 </w:t>
      </w:r>
      <w:r w:rsidR="0090786A">
        <w:t xml:space="preserve"> Комиссия</w:t>
      </w:r>
      <w:proofErr w:type="gramEnd"/>
      <w:r w:rsidR="0090786A">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90786A" w:rsidRDefault="00245F39" w:rsidP="00C51A57">
      <w:pPr>
        <w:spacing w:line="276" w:lineRule="auto"/>
        <w:ind w:firstLine="540"/>
        <w:jc w:val="both"/>
      </w:pPr>
      <w:r>
        <w:t>1</w:t>
      </w:r>
      <w:r w:rsidR="0090786A">
        <w:t>) сведения из Единого государственного реестра недвижимости;</w:t>
      </w:r>
    </w:p>
    <w:p w:rsidR="0090786A" w:rsidRDefault="00245F39" w:rsidP="00C51A57">
      <w:pPr>
        <w:spacing w:line="276" w:lineRule="auto"/>
        <w:ind w:firstLine="540"/>
        <w:jc w:val="both"/>
      </w:pPr>
      <w:r>
        <w:t>2</w:t>
      </w:r>
      <w:r w:rsidR="0090786A">
        <w:t>) технический паспорт жилого помещения, а для нежилых помещений - технический план;</w:t>
      </w:r>
    </w:p>
    <w:p w:rsidR="0090786A" w:rsidRDefault="008501FF" w:rsidP="00C51A57">
      <w:pPr>
        <w:spacing w:line="276" w:lineRule="auto"/>
        <w:ind w:firstLine="540"/>
        <w:jc w:val="both"/>
      </w:pPr>
      <w:r>
        <w:t>3</w:t>
      </w:r>
      <w:r w:rsidR="0090786A">
        <w:t>) заключения (акты) соответствующих органов государственного надзора (контроля) в случае, если представление указанн</w:t>
      </w:r>
      <w:r w:rsidR="00245F39">
        <w:t xml:space="preserve">ых документов </w:t>
      </w:r>
      <w:r w:rsidR="0090786A">
        <w:t xml:space="preserve"> признано необходимым для принятия решения о признании жилого помещения соответствующим (не соответствующим) уст</w:t>
      </w:r>
      <w:r>
        <w:t xml:space="preserve">ановленным </w:t>
      </w:r>
      <w:r w:rsidR="0090786A">
        <w:t xml:space="preserve"> требованиям.</w:t>
      </w:r>
    </w:p>
    <w:p w:rsidR="0090786A" w:rsidRDefault="0090786A" w:rsidP="00C51A57">
      <w:pPr>
        <w:spacing w:line="276" w:lineRule="auto"/>
        <w:ind w:firstLine="540"/>
        <w:jc w:val="both"/>
      </w:pPr>
      <w:r>
        <w:t>Комиссия вправе запрашивать эти документы в органах государственного надзора (контроля</w:t>
      </w:r>
      <w:r w:rsidR="008501FF">
        <w:t>).</w:t>
      </w:r>
    </w:p>
    <w:p w:rsidR="00E12C88" w:rsidRPr="0063724B" w:rsidRDefault="00E12C88" w:rsidP="00E12C88">
      <w:pPr>
        <w:spacing w:line="276" w:lineRule="auto"/>
        <w:ind w:firstLine="540"/>
        <w:jc w:val="both"/>
      </w:pPr>
      <w:r w:rsidRPr="0063724B">
        <w:lastRenderedPageBreak/>
        <w:t>2.6.3.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E12C88" w:rsidRPr="0063724B" w:rsidRDefault="00E12C88" w:rsidP="0063724B">
      <w:pPr>
        <w:spacing w:line="276" w:lineRule="auto"/>
        <w:ind w:firstLine="540"/>
        <w:jc w:val="both"/>
      </w:pPr>
      <w:r w:rsidRPr="0063724B">
        <w:t>В случае если комиссия проводит оценку на основании сводного перечня объектов (жилых помещений), находящихся в границах зоны чрезвычайной ситуации, утвержденного субъектом Российской Федерации, представление документов, предусмотренных пунктом 2.6.1. настоящего административного регламента, не требуется.</w:t>
      </w:r>
    </w:p>
    <w:p w:rsidR="0090786A" w:rsidRDefault="00E12C88" w:rsidP="00C51A57">
      <w:pPr>
        <w:spacing w:line="276" w:lineRule="auto"/>
        <w:ind w:firstLine="540"/>
        <w:jc w:val="both"/>
      </w:pPr>
      <w:r>
        <w:t>2.6.4</w:t>
      </w:r>
      <w:r w:rsidR="0090786A">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0786A" w:rsidRDefault="0090786A" w:rsidP="00C51A57">
      <w:pPr>
        <w:spacing w:line="276" w:lineRule="auto"/>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90786A" w:rsidRDefault="0090786A" w:rsidP="00C51A57">
      <w:pPr>
        <w:spacing w:line="276" w:lineRule="auto"/>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r w:rsidR="000C4D21">
        <w:t>».</w:t>
      </w:r>
    </w:p>
    <w:p w:rsidR="0090786A" w:rsidRDefault="00BC0DBB" w:rsidP="00C51A57">
      <w:pPr>
        <w:spacing w:line="276" w:lineRule="auto"/>
        <w:ind w:firstLine="540"/>
        <w:jc w:val="both"/>
      </w:pPr>
      <w:r>
        <w:t>8). Изложить пункт 2.10. административного регламента в следующей редакции:</w:t>
      </w:r>
    </w:p>
    <w:p w:rsidR="00BC0DBB" w:rsidRDefault="00BC0DBB" w:rsidP="00BC0DBB">
      <w:pPr>
        <w:spacing w:line="276" w:lineRule="auto"/>
        <w:ind w:firstLine="540"/>
        <w:jc w:val="both"/>
      </w:pPr>
      <w:r>
        <w:t>«2.10. Перечень оснований для отказа в приеме документов, необходимых для предоставления муниципальной услуги (в случае личного обращения заявителя):</w:t>
      </w:r>
    </w:p>
    <w:p w:rsidR="00BC0DBB" w:rsidRDefault="00BC0DBB" w:rsidP="00BC0DBB">
      <w:pPr>
        <w:spacing w:line="276" w:lineRule="auto"/>
        <w:ind w:firstLine="540"/>
        <w:jc w:val="both"/>
      </w:pPr>
      <w:r>
        <w:t>1)  несоответствие заявителя требованиям, установленным пунктом 1.3 настоящего Административного регламента;</w:t>
      </w:r>
    </w:p>
    <w:p w:rsidR="00BC0DBB" w:rsidRDefault="00BC0DBB" w:rsidP="00BC0DBB">
      <w:pPr>
        <w:spacing w:line="276" w:lineRule="auto"/>
        <w:ind w:firstLine="540"/>
        <w:jc w:val="both"/>
      </w:pPr>
      <w:r>
        <w:t>3)  заявление и прилагаемые документы не соответствуют требованиям, установленным пунктом 2.6 настоящего Административного регламента;</w:t>
      </w:r>
    </w:p>
    <w:p w:rsidR="00BC0DBB" w:rsidRDefault="00BC0DBB" w:rsidP="00BC0DBB">
      <w:pPr>
        <w:spacing w:line="276" w:lineRule="auto"/>
        <w:ind w:firstLine="540"/>
        <w:jc w:val="both"/>
      </w:pPr>
      <w:r>
        <w:t>4)  текст заявления о предоставлении муниципальной услуги не поддается прочтению;</w:t>
      </w:r>
    </w:p>
    <w:p w:rsidR="004D4BF4" w:rsidRDefault="00BC0DBB" w:rsidP="005623E4">
      <w:pPr>
        <w:spacing w:line="276" w:lineRule="auto"/>
        <w:ind w:firstLine="540"/>
        <w:jc w:val="both"/>
      </w:pPr>
      <w:r>
        <w:t>5) к заявлению не приложены документы, необходимые для предоставления муниципальной услуги, указанные соответственно в подпункте 2.6.1, настоящего Административного регламента, либо приложены копии документов, которые должны быть приложены в подлинных экземплярах.».</w:t>
      </w:r>
    </w:p>
    <w:p w:rsidR="0096759E" w:rsidRPr="0096759E" w:rsidRDefault="0096759E" w:rsidP="0096759E">
      <w:pPr>
        <w:spacing w:line="276" w:lineRule="auto"/>
        <w:ind w:firstLine="709"/>
        <w:contextualSpacing/>
        <w:jc w:val="both"/>
      </w:pPr>
      <w:r>
        <w:lastRenderedPageBreak/>
        <w:t>9</w:t>
      </w:r>
      <w:r w:rsidRPr="0096759E">
        <w:t>)</w:t>
      </w:r>
      <w:r>
        <w:t>. П</w:t>
      </w:r>
      <w:r w:rsidRPr="0096759E">
        <w:t>одпункт 2 пункта 2.5</w:t>
      </w:r>
      <w:r>
        <w:t>. административного регламента</w:t>
      </w:r>
      <w:r w:rsidRPr="0096759E">
        <w:t xml:space="preserve"> изложить в следующей редакции:</w:t>
      </w:r>
    </w:p>
    <w:p w:rsidR="0096759E" w:rsidRPr="0096759E" w:rsidRDefault="0096759E" w:rsidP="0096759E">
      <w:pPr>
        <w:spacing w:line="276" w:lineRule="auto"/>
        <w:ind w:firstLine="709"/>
        <w:contextualSpacing/>
        <w:jc w:val="both"/>
      </w:pPr>
      <w:r w:rsidRPr="0096759E">
        <w:t>«2) постановление администрации Корниловского сельского поселения, принятое на основании заключения комиссии, указанного в подпункте 1 настоящего пункта административного регламента, в отношении жилого помещения муниципального жилищного фонда или частного жилищного фонда, в отношении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Корниловского сельского поселения</w:t>
      </w:r>
      <w:r>
        <w:t xml:space="preserve"> о реализации решения комиссии).».</w:t>
      </w:r>
    </w:p>
    <w:p w:rsidR="0096759E" w:rsidRDefault="0096759E" w:rsidP="005623E4">
      <w:pPr>
        <w:spacing w:line="276" w:lineRule="auto"/>
        <w:ind w:firstLine="540"/>
        <w:jc w:val="both"/>
      </w:pPr>
    </w:p>
    <w:sectPr w:rsidR="0096759E" w:rsidSect="00FB78DF">
      <w:pgSz w:w="11906" w:h="16838"/>
      <w:pgMar w:top="1134" w:right="926"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241E"/>
    <w:multiLevelType w:val="hybridMultilevel"/>
    <w:tmpl w:val="961AF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201016"/>
    <w:multiLevelType w:val="hybridMultilevel"/>
    <w:tmpl w:val="4EC43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3077F"/>
    <w:multiLevelType w:val="hybridMultilevel"/>
    <w:tmpl w:val="EEE8E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C25302"/>
    <w:multiLevelType w:val="hybridMultilevel"/>
    <w:tmpl w:val="884C4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9B600C"/>
    <w:multiLevelType w:val="hybridMultilevel"/>
    <w:tmpl w:val="F72AA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12374F"/>
    <w:multiLevelType w:val="hybridMultilevel"/>
    <w:tmpl w:val="9DECF68C"/>
    <w:lvl w:ilvl="0" w:tplc="F836F6D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DE5F99"/>
    <w:multiLevelType w:val="multilevel"/>
    <w:tmpl w:val="97064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8"/>
  </w:num>
  <w:num w:numId="4">
    <w:abstractNumId w:val="4"/>
  </w:num>
  <w:num w:numId="5">
    <w:abstractNumId w:val="3"/>
  </w:num>
  <w:num w:numId="6">
    <w:abstractNumId w:val="0"/>
  </w:num>
  <w:num w:numId="7">
    <w:abstractNumId w:val="2"/>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16"/>
    <w:rsid w:val="000C4D21"/>
    <w:rsid w:val="00125B4E"/>
    <w:rsid w:val="00151848"/>
    <w:rsid w:val="00165310"/>
    <w:rsid w:val="001E628D"/>
    <w:rsid w:val="00245F39"/>
    <w:rsid w:val="00317436"/>
    <w:rsid w:val="003310C1"/>
    <w:rsid w:val="00344BEB"/>
    <w:rsid w:val="00413537"/>
    <w:rsid w:val="00421528"/>
    <w:rsid w:val="004A1C16"/>
    <w:rsid w:val="004D4BF4"/>
    <w:rsid w:val="00517DCA"/>
    <w:rsid w:val="005623E4"/>
    <w:rsid w:val="0063724B"/>
    <w:rsid w:val="007D3B91"/>
    <w:rsid w:val="008501FF"/>
    <w:rsid w:val="008503FB"/>
    <w:rsid w:val="008C1EBD"/>
    <w:rsid w:val="0090786A"/>
    <w:rsid w:val="0096759E"/>
    <w:rsid w:val="009D4662"/>
    <w:rsid w:val="009F198A"/>
    <w:rsid w:val="00AB6475"/>
    <w:rsid w:val="00AE3A4A"/>
    <w:rsid w:val="00AE705C"/>
    <w:rsid w:val="00B760AA"/>
    <w:rsid w:val="00BC0DBB"/>
    <w:rsid w:val="00BD0A2A"/>
    <w:rsid w:val="00C51A57"/>
    <w:rsid w:val="00CB5296"/>
    <w:rsid w:val="00D37F30"/>
    <w:rsid w:val="00DF6C6E"/>
    <w:rsid w:val="00E12C88"/>
    <w:rsid w:val="00E64BBE"/>
    <w:rsid w:val="00E92EA4"/>
    <w:rsid w:val="00F445AC"/>
    <w:rsid w:val="00FB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C048D9FB-109C-41F3-A9D9-E9D0254F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8DF"/>
    <w:rPr>
      <w:sz w:val="24"/>
      <w:szCs w:val="24"/>
    </w:rPr>
  </w:style>
  <w:style w:type="paragraph" w:styleId="1">
    <w:name w:val="heading 1"/>
    <w:basedOn w:val="a"/>
    <w:next w:val="a"/>
    <w:qFormat/>
    <w:rsid w:val="00FB78DF"/>
    <w:pPr>
      <w:keepNext/>
      <w:jc w:val="both"/>
      <w:outlineLvl w:val="0"/>
    </w:pPr>
    <w:rPr>
      <w:b/>
      <w:bCs/>
    </w:rPr>
  </w:style>
  <w:style w:type="paragraph" w:styleId="2">
    <w:name w:val="heading 2"/>
    <w:basedOn w:val="a"/>
    <w:next w:val="a"/>
    <w:qFormat/>
    <w:rsid w:val="00FB78DF"/>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B78DF"/>
    <w:pPr>
      <w:jc w:val="both"/>
    </w:pPr>
  </w:style>
  <w:style w:type="paragraph" w:styleId="20">
    <w:name w:val="Body Text 2"/>
    <w:basedOn w:val="a"/>
    <w:semiHidden/>
    <w:rsid w:val="00FB78DF"/>
    <w:pPr>
      <w:jc w:val="center"/>
    </w:pPr>
  </w:style>
  <w:style w:type="paragraph" w:styleId="a4">
    <w:name w:val="No Spacing"/>
    <w:uiPriority w:val="1"/>
    <w:qFormat/>
    <w:rsid w:val="00413537"/>
    <w:rPr>
      <w:sz w:val="24"/>
      <w:szCs w:val="24"/>
    </w:rPr>
  </w:style>
  <w:style w:type="paragraph" w:styleId="a5">
    <w:name w:val="List Paragraph"/>
    <w:basedOn w:val="a"/>
    <w:uiPriority w:val="34"/>
    <w:qFormat/>
    <w:rsid w:val="007D3B91"/>
    <w:pPr>
      <w:ind w:left="720"/>
      <w:contextualSpacing/>
    </w:pPr>
  </w:style>
  <w:style w:type="character" w:styleId="a6">
    <w:name w:val="Hyperlink"/>
    <w:basedOn w:val="a0"/>
    <w:uiPriority w:val="99"/>
    <w:unhideWhenUsed/>
    <w:rsid w:val="009D4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1569">
      <w:bodyDiv w:val="1"/>
      <w:marLeft w:val="0"/>
      <w:marRight w:val="0"/>
      <w:marTop w:val="0"/>
      <w:marBottom w:val="0"/>
      <w:divBdr>
        <w:top w:val="none" w:sz="0" w:space="0" w:color="auto"/>
        <w:left w:val="none" w:sz="0" w:space="0" w:color="auto"/>
        <w:bottom w:val="none" w:sz="0" w:space="0" w:color="auto"/>
        <w:right w:val="none" w:sz="0" w:space="0" w:color="auto"/>
      </w:divBdr>
      <w:divsChild>
        <w:div w:id="1534422128">
          <w:marLeft w:val="0"/>
          <w:marRight w:val="0"/>
          <w:marTop w:val="0"/>
          <w:marBottom w:val="0"/>
          <w:divBdr>
            <w:top w:val="none" w:sz="0" w:space="0" w:color="auto"/>
            <w:left w:val="none" w:sz="0" w:space="0" w:color="auto"/>
            <w:bottom w:val="none" w:sz="0" w:space="0" w:color="auto"/>
            <w:right w:val="none" w:sz="0" w:space="0" w:color="auto"/>
          </w:divBdr>
        </w:div>
        <w:div w:id="850951354">
          <w:marLeft w:val="0"/>
          <w:marRight w:val="0"/>
          <w:marTop w:val="0"/>
          <w:marBottom w:val="0"/>
          <w:divBdr>
            <w:top w:val="none" w:sz="0" w:space="0" w:color="auto"/>
            <w:left w:val="none" w:sz="0" w:space="0" w:color="auto"/>
            <w:bottom w:val="none" w:sz="0" w:space="0" w:color="auto"/>
            <w:right w:val="none" w:sz="0" w:space="0" w:color="auto"/>
          </w:divBdr>
        </w:div>
        <w:div w:id="735323786">
          <w:marLeft w:val="0"/>
          <w:marRight w:val="0"/>
          <w:marTop w:val="0"/>
          <w:marBottom w:val="0"/>
          <w:divBdr>
            <w:top w:val="none" w:sz="0" w:space="0" w:color="auto"/>
            <w:left w:val="none" w:sz="0" w:space="0" w:color="auto"/>
            <w:bottom w:val="none" w:sz="0" w:space="0" w:color="auto"/>
            <w:right w:val="none" w:sz="0" w:space="0" w:color="auto"/>
          </w:divBdr>
        </w:div>
        <w:div w:id="297032550">
          <w:marLeft w:val="0"/>
          <w:marRight w:val="0"/>
          <w:marTop w:val="0"/>
          <w:marBottom w:val="0"/>
          <w:divBdr>
            <w:top w:val="none" w:sz="0" w:space="0" w:color="auto"/>
            <w:left w:val="none" w:sz="0" w:space="0" w:color="auto"/>
            <w:bottom w:val="none" w:sz="0" w:space="0" w:color="auto"/>
            <w:right w:val="none" w:sz="0" w:space="0" w:color="auto"/>
          </w:divBdr>
        </w:div>
        <w:div w:id="196436178">
          <w:marLeft w:val="0"/>
          <w:marRight w:val="0"/>
          <w:marTop w:val="0"/>
          <w:marBottom w:val="0"/>
          <w:divBdr>
            <w:top w:val="none" w:sz="0" w:space="0" w:color="auto"/>
            <w:left w:val="none" w:sz="0" w:space="0" w:color="auto"/>
            <w:bottom w:val="none" w:sz="0" w:space="0" w:color="auto"/>
            <w:right w:val="none" w:sz="0" w:space="0" w:color="auto"/>
          </w:divBdr>
        </w:div>
        <w:div w:id="1879732688">
          <w:marLeft w:val="0"/>
          <w:marRight w:val="0"/>
          <w:marTop w:val="0"/>
          <w:marBottom w:val="0"/>
          <w:divBdr>
            <w:top w:val="none" w:sz="0" w:space="0" w:color="auto"/>
            <w:left w:val="none" w:sz="0" w:space="0" w:color="auto"/>
            <w:bottom w:val="none" w:sz="0" w:space="0" w:color="auto"/>
            <w:right w:val="none" w:sz="0" w:space="0" w:color="auto"/>
          </w:divBdr>
        </w:div>
        <w:div w:id="1841962224">
          <w:marLeft w:val="0"/>
          <w:marRight w:val="0"/>
          <w:marTop w:val="0"/>
          <w:marBottom w:val="0"/>
          <w:divBdr>
            <w:top w:val="none" w:sz="0" w:space="0" w:color="auto"/>
            <w:left w:val="single" w:sz="24" w:space="0" w:color="CED3F1"/>
            <w:bottom w:val="none" w:sz="0" w:space="0" w:color="auto"/>
            <w:right w:val="none" w:sz="0" w:space="0" w:color="auto"/>
          </w:divBdr>
          <w:divsChild>
            <w:div w:id="1688166812">
              <w:marLeft w:val="0"/>
              <w:marRight w:val="0"/>
              <w:marTop w:val="0"/>
              <w:marBottom w:val="0"/>
              <w:divBdr>
                <w:top w:val="none" w:sz="0" w:space="0" w:color="auto"/>
                <w:left w:val="none" w:sz="0" w:space="0" w:color="auto"/>
                <w:bottom w:val="none" w:sz="0" w:space="0" w:color="auto"/>
                <w:right w:val="none" w:sz="0" w:space="0" w:color="auto"/>
              </w:divBdr>
            </w:div>
            <w:div w:id="947739050">
              <w:marLeft w:val="0"/>
              <w:marRight w:val="0"/>
              <w:marTop w:val="0"/>
              <w:marBottom w:val="0"/>
              <w:divBdr>
                <w:top w:val="none" w:sz="0" w:space="0" w:color="auto"/>
                <w:left w:val="none" w:sz="0" w:space="0" w:color="auto"/>
                <w:bottom w:val="none" w:sz="0" w:space="0" w:color="auto"/>
                <w:right w:val="none" w:sz="0" w:space="0" w:color="auto"/>
              </w:divBdr>
            </w:div>
          </w:divsChild>
        </w:div>
        <w:div w:id="948468908">
          <w:marLeft w:val="0"/>
          <w:marRight w:val="0"/>
          <w:marTop w:val="0"/>
          <w:marBottom w:val="0"/>
          <w:divBdr>
            <w:top w:val="none" w:sz="0" w:space="0" w:color="auto"/>
            <w:left w:val="none" w:sz="0" w:space="0" w:color="auto"/>
            <w:bottom w:val="none" w:sz="0" w:space="0" w:color="auto"/>
            <w:right w:val="none" w:sz="0" w:space="0" w:color="auto"/>
          </w:divBdr>
        </w:div>
        <w:div w:id="161773446">
          <w:marLeft w:val="0"/>
          <w:marRight w:val="0"/>
          <w:marTop w:val="0"/>
          <w:marBottom w:val="0"/>
          <w:divBdr>
            <w:top w:val="none" w:sz="0" w:space="0" w:color="auto"/>
            <w:left w:val="none" w:sz="0" w:space="0" w:color="auto"/>
            <w:bottom w:val="none" w:sz="0" w:space="0" w:color="auto"/>
            <w:right w:val="none" w:sz="0" w:space="0" w:color="auto"/>
          </w:divBdr>
        </w:div>
        <w:div w:id="223374716">
          <w:marLeft w:val="0"/>
          <w:marRight w:val="0"/>
          <w:marTop w:val="0"/>
          <w:marBottom w:val="0"/>
          <w:divBdr>
            <w:top w:val="none" w:sz="0" w:space="0" w:color="auto"/>
            <w:left w:val="none" w:sz="0" w:space="0" w:color="auto"/>
            <w:bottom w:val="none" w:sz="0" w:space="0" w:color="auto"/>
            <w:right w:val="none" w:sz="0" w:space="0" w:color="auto"/>
          </w:divBdr>
        </w:div>
        <w:div w:id="1371419572">
          <w:marLeft w:val="0"/>
          <w:marRight w:val="0"/>
          <w:marTop w:val="0"/>
          <w:marBottom w:val="0"/>
          <w:divBdr>
            <w:top w:val="none" w:sz="0" w:space="0" w:color="auto"/>
            <w:left w:val="none" w:sz="0" w:space="0" w:color="auto"/>
            <w:bottom w:val="none" w:sz="0" w:space="0" w:color="auto"/>
            <w:right w:val="none" w:sz="0" w:space="0" w:color="auto"/>
          </w:divBdr>
        </w:div>
      </w:divsChild>
    </w:div>
    <w:div w:id="1383476875">
      <w:bodyDiv w:val="1"/>
      <w:marLeft w:val="0"/>
      <w:marRight w:val="0"/>
      <w:marTop w:val="0"/>
      <w:marBottom w:val="0"/>
      <w:divBdr>
        <w:top w:val="none" w:sz="0" w:space="0" w:color="auto"/>
        <w:left w:val="none" w:sz="0" w:space="0" w:color="auto"/>
        <w:bottom w:val="none" w:sz="0" w:space="0" w:color="auto"/>
        <w:right w:val="none" w:sz="0" w:space="0" w:color="auto"/>
      </w:divBdr>
    </w:div>
    <w:div w:id="1632711988">
      <w:bodyDiv w:val="1"/>
      <w:marLeft w:val="0"/>
      <w:marRight w:val="0"/>
      <w:marTop w:val="0"/>
      <w:marBottom w:val="0"/>
      <w:divBdr>
        <w:top w:val="none" w:sz="0" w:space="0" w:color="auto"/>
        <w:left w:val="none" w:sz="0" w:space="0" w:color="auto"/>
        <w:bottom w:val="none" w:sz="0" w:space="0" w:color="auto"/>
        <w:right w:val="none" w:sz="0" w:space="0" w:color="auto"/>
      </w:divBdr>
    </w:div>
    <w:div w:id="1825468821">
      <w:bodyDiv w:val="1"/>
      <w:marLeft w:val="0"/>
      <w:marRight w:val="0"/>
      <w:marTop w:val="0"/>
      <w:marBottom w:val="0"/>
      <w:divBdr>
        <w:top w:val="none" w:sz="0" w:space="0" w:color="auto"/>
        <w:left w:val="none" w:sz="0" w:space="0" w:color="auto"/>
        <w:bottom w:val="none" w:sz="0" w:space="0" w:color="auto"/>
        <w:right w:val="none" w:sz="0" w:space="0" w:color="auto"/>
      </w:divBdr>
      <w:divsChild>
        <w:div w:id="596597936">
          <w:marLeft w:val="0"/>
          <w:marRight w:val="0"/>
          <w:marTop w:val="0"/>
          <w:marBottom w:val="0"/>
          <w:divBdr>
            <w:top w:val="none" w:sz="0" w:space="0" w:color="auto"/>
            <w:left w:val="none" w:sz="0" w:space="0" w:color="auto"/>
            <w:bottom w:val="none" w:sz="0" w:space="0" w:color="auto"/>
            <w:right w:val="none" w:sz="0" w:space="0" w:color="auto"/>
          </w:divBdr>
        </w:div>
        <w:div w:id="168142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708&amp;dst=100354&amp;field=134&amp;date=31.01.2022" TargetMode="External"/><Relationship Id="rId3" Type="http://schemas.openxmlformats.org/officeDocument/2006/relationships/settings" Target="settings.xml"/><Relationship Id="rId7" Type="http://schemas.openxmlformats.org/officeDocument/2006/relationships/hyperlink" Target="https://login.consultant.ru/link/?req=doc&amp;base=LAW&amp;n=388708&amp;dst=100354&amp;field=134&amp;date=31.01.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Черкасовой Т</vt:lpstr>
    </vt:vector>
  </TitlesOfParts>
  <Company>Администрация</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Черкасовой Т</dc:title>
  <dc:creator>Гладкова О.И.</dc:creator>
  <cp:lastModifiedBy>Пользователь Windows</cp:lastModifiedBy>
  <cp:revision>2</cp:revision>
  <cp:lastPrinted>2015-05-08T03:32:00Z</cp:lastPrinted>
  <dcterms:created xsi:type="dcterms:W3CDTF">2022-06-28T02:40:00Z</dcterms:created>
  <dcterms:modified xsi:type="dcterms:W3CDTF">2022-06-28T02:40:00Z</dcterms:modified>
</cp:coreProperties>
</file>